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4"/>
              </w:rPr>
              <w:t xml:space="preserve">Постановление правительства Белгородской обл. от 30.11.2006 N 245-пп</w:t>
              <w:br/>
              <w:t xml:space="preserve">"О порядке отпуска спиртосодержащих лекарственных средств, непищевых продуктов аптечными учреждениями на территории Белгородской области"</w:t>
              <w:br/>
              <w:t xml:space="preserve">(вместе с "Временным положением о порядке хранения, предметно-количественном учете, реализации по рецептам врачей спиртосодержащих лекарственных средств, непищевых продуктов аптечными учреждениями (организациями) вне зависимости от организационно-правовой формы и формы собственности, осуществляющих свою деятельность на территории Белгородской области")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24.04.2024</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p>
      <w:pPr>
        <w:pStyle w:val="2"/>
        <w:outlineLvl w:val="0"/>
        <w:jc w:val="center"/>
      </w:pPr>
      <w:r>
        <w:rPr>
          <w:sz w:val="20"/>
        </w:rPr>
        <w:t xml:space="preserve">ПОСТАНОВЛЕНИЕ</w:t>
      </w:r>
    </w:p>
    <w:p>
      <w:pPr>
        <w:pStyle w:val="2"/>
        <w:jc w:val="center"/>
      </w:pPr>
      <w:r>
        <w:rPr>
          <w:sz w:val="20"/>
        </w:rPr>
        <w:t xml:space="preserve">ПРАВИТЕЛЬСТВА БЕЛГОРОДСКОЙ ОБЛАСТИ</w:t>
      </w:r>
    </w:p>
    <w:p>
      <w:pPr>
        <w:pStyle w:val="2"/>
        <w:jc w:val="center"/>
      </w:pPr>
      <w:r>
        <w:rPr>
          <w:sz w:val="20"/>
        </w:rPr>
        <w:t xml:space="preserve">от 30 ноября 2006 г. N 245-пп</w:t>
      </w:r>
    </w:p>
    <w:p>
      <w:pPr>
        <w:pStyle w:val="2"/>
        <w:jc w:val="center"/>
      </w:pPr>
      <w:r>
        <w:rPr>
          <w:sz w:val="20"/>
        </w:rPr>
        <w:t xml:space="preserve">Белгород</w:t>
      </w:r>
    </w:p>
    <w:p>
      <w:pPr>
        <w:pStyle w:val="2"/>
        <w:jc w:val="center"/>
      </w:pPr>
      <w:r>
        <w:rPr>
          <w:sz w:val="20"/>
        </w:rPr>
      </w:r>
    </w:p>
    <w:p>
      <w:pPr>
        <w:pStyle w:val="2"/>
        <w:jc w:val="center"/>
      </w:pPr>
      <w:r>
        <w:rPr>
          <w:sz w:val="20"/>
        </w:rPr>
        <w:t xml:space="preserve">О ПОРЯДКЕ ОТПУСКА СПИРТОСОДЕРЖАЩИХ ЛЕКАРСТВЕННЫХ</w:t>
      </w:r>
    </w:p>
    <w:p>
      <w:pPr>
        <w:pStyle w:val="2"/>
        <w:jc w:val="center"/>
      </w:pPr>
      <w:r>
        <w:rPr>
          <w:sz w:val="20"/>
        </w:rPr>
        <w:t xml:space="preserve">СРЕДСТВ, НЕПИЩЕВЫХ ПРОДУКТОВ АПТЕЧНЫМИ УЧРЕЖДЕНИЯМИ НА</w:t>
      </w:r>
    </w:p>
    <w:p>
      <w:pPr>
        <w:pStyle w:val="2"/>
        <w:jc w:val="center"/>
      </w:pPr>
      <w:r>
        <w:rPr>
          <w:sz w:val="20"/>
        </w:rPr>
        <w:t xml:space="preserve">ТЕРРИТОРИИ БЕЛГОРОДСКОЙ ОБЛАСТИ</w:t>
      </w:r>
    </w:p>
    <w:p>
      <w:pPr>
        <w:pStyle w:val="0"/>
        <w:jc w:val="center"/>
      </w:pPr>
      <w:r>
        <w:rPr>
          <w:sz w:val="20"/>
        </w:rPr>
      </w:r>
    </w:p>
    <w:p>
      <w:pPr>
        <w:pStyle w:val="0"/>
        <w:ind w:firstLine="540"/>
        <w:jc w:val="both"/>
      </w:pPr>
      <w:r>
        <w:rPr>
          <w:sz w:val="20"/>
        </w:rPr>
        <w:t xml:space="preserve">В соответствии с </w:t>
      </w:r>
      <w:hyperlink w:history="0" r:id="rId7" w:tooltip="Указ Президента РФ от 02.07.2005 N 773 (ред. от 31.12.2021) &quot;Вопросы взаимодействия и координации деятельности органов исполнительной власти субъектов Российской Федерации и территориальных органов федеральных органов исполнительной власти&quot; {КонсультантПлюс}">
        <w:r>
          <w:rPr>
            <w:sz w:val="20"/>
            <w:color w:val="0000ff"/>
          </w:rPr>
          <w:t xml:space="preserve">Указом</w:t>
        </w:r>
      </w:hyperlink>
      <w:r>
        <w:rPr>
          <w:sz w:val="20"/>
        </w:rPr>
        <w:t xml:space="preserve"> Президента Российской Федерации от 2 июля 2005 года N 773 "Вопросы взаимодействия и координации деятельности органов исполнительной власти субъектов Российской Федерации и территориальных органов федеральных органов исполнительной власти", </w:t>
      </w:r>
      <w:hyperlink w:history="0" r:id="rId8" w:tooltip="Федеральный закон от 22.06.1998 N 86-ФЗ (ред. от 30.12.2008) &quot;О лекарственных средствах&quot; ------------ Утратил силу или отменен {КонсультантПлюс}">
        <w:r>
          <w:rPr>
            <w:sz w:val="20"/>
            <w:color w:val="0000ff"/>
          </w:rPr>
          <w:t xml:space="preserve">статьей 14</w:t>
        </w:r>
      </w:hyperlink>
      <w:r>
        <w:rPr>
          <w:sz w:val="20"/>
        </w:rPr>
        <w:t xml:space="preserve"> Федерального закона от 22 июня 1998 года N 86-ФЗ "О лекарственных средствах", в целях предотвращения причинения вреда жизни и здоровью людей в связи с применением спиртосодержащих лекарственных средств, непищевых продуктов на территории Белгородской области правительство области постановляет:</w:t>
      </w:r>
    </w:p>
    <w:p>
      <w:pPr>
        <w:pStyle w:val="0"/>
        <w:ind w:firstLine="540"/>
        <w:jc w:val="both"/>
      </w:pPr>
      <w:r>
        <w:rPr>
          <w:sz w:val="20"/>
        </w:rPr>
      </w:r>
    </w:p>
    <w:bookmarkStart w:id="12" w:name="P12"/>
    <w:bookmarkEnd w:id="12"/>
    <w:p>
      <w:pPr>
        <w:pStyle w:val="0"/>
        <w:ind w:firstLine="540"/>
        <w:jc w:val="both"/>
      </w:pPr>
      <w:r>
        <w:rPr>
          <w:sz w:val="20"/>
        </w:rPr>
        <w:t xml:space="preserve">1. Утвердить прилагаемое Временное </w:t>
      </w:r>
      <w:hyperlink w:history="0" w:anchor="P37" w:tooltip="ВРЕМЕННОЕ ПОЛОЖЕНИЕ">
        <w:r>
          <w:rPr>
            <w:sz w:val="20"/>
            <w:color w:val="0000ff"/>
          </w:rPr>
          <w:t xml:space="preserve">положение</w:t>
        </w:r>
      </w:hyperlink>
      <w:r>
        <w:rPr>
          <w:sz w:val="20"/>
        </w:rPr>
        <w:t xml:space="preserve"> о порядке хранения, предметно-количественном учете, реализации по рецептам врачей спиртосодержащих лекарственных средств, непищевых продуктов аптечными учреждениями (организациями) вне зависимости от организационно-правовой формы и формы собственности, осуществляющими свою деятельность на территории Белгородской области.</w:t>
      </w:r>
    </w:p>
    <w:p>
      <w:pPr>
        <w:pStyle w:val="0"/>
        <w:ind w:firstLine="540"/>
        <w:jc w:val="both"/>
      </w:pPr>
      <w:r>
        <w:rPr>
          <w:sz w:val="20"/>
        </w:rPr>
      </w:r>
    </w:p>
    <w:p>
      <w:pPr>
        <w:pStyle w:val="0"/>
        <w:ind w:firstLine="540"/>
        <w:jc w:val="both"/>
      </w:pPr>
      <w:r>
        <w:rPr>
          <w:sz w:val="20"/>
        </w:rPr>
        <w:t xml:space="preserve">2. Рекомендовать руководителям аптечных учреждений (организаций) вне зависимости от организационно-правовой формы и формы собственности, осуществляющих свою деятельность на территории Белгородской области, организовать предметно-количественный учет, хранение, рецептурный отпуск спиртосодержащих лекарственных средств, непищевых продуктов согласно Временному </w:t>
      </w:r>
      <w:hyperlink w:history="0" w:anchor="P37" w:tooltip="ВРЕМЕННОЕ ПОЛОЖЕНИЕ">
        <w:r>
          <w:rPr>
            <w:sz w:val="20"/>
            <w:color w:val="0000ff"/>
          </w:rPr>
          <w:t xml:space="preserve">положению</w:t>
        </w:r>
      </w:hyperlink>
      <w:r>
        <w:rPr>
          <w:sz w:val="20"/>
        </w:rPr>
        <w:t xml:space="preserve">, утвержденному в </w:t>
      </w:r>
      <w:hyperlink w:history="0" w:anchor="P12" w:tooltip="1. Утвердить прилагаемое Временное положение о порядке хранения, предметно-количественном учете, реализации по рецептам врачей спиртосодержащих лекарственных средств, непищевых продуктов аптечными учреждениями (организациями) вне зависимости от организационно-правовой формы и формы собственности, осуществляющими свою деятельность на территории Белгородской области.">
        <w:r>
          <w:rPr>
            <w:sz w:val="20"/>
            <w:color w:val="0000ff"/>
          </w:rPr>
          <w:t xml:space="preserve">пункте 1</w:t>
        </w:r>
      </w:hyperlink>
      <w:r>
        <w:rPr>
          <w:sz w:val="20"/>
        </w:rPr>
        <w:t xml:space="preserve"> настоящего постановления.</w:t>
      </w:r>
    </w:p>
    <w:p>
      <w:pPr>
        <w:pStyle w:val="0"/>
        <w:ind w:firstLine="540"/>
        <w:jc w:val="both"/>
      </w:pPr>
      <w:r>
        <w:rPr>
          <w:sz w:val="20"/>
        </w:rPr>
      </w:r>
    </w:p>
    <w:p>
      <w:pPr>
        <w:pStyle w:val="0"/>
        <w:ind w:firstLine="540"/>
        <w:jc w:val="both"/>
      </w:pPr>
      <w:r>
        <w:rPr>
          <w:sz w:val="20"/>
        </w:rPr>
        <w:t xml:space="preserve">3. Рекомендовать главам муниципальных районов и городского округа, начальникам управлений здравоохранения администраций г. Белгорода, г. Губкина и Губкинского района, г. Старого Оскола и Старооскольского района, главным врачам областных, районных лечебно-профилактических учреждений, оказывающих населению области медицинскую помощь, вне зависимости от организационно-правовой формы и формы собственности, руководствоваться Временным </w:t>
      </w:r>
      <w:hyperlink w:history="0" w:anchor="P37" w:tooltip="ВРЕМЕННОЕ ПОЛОЖЕНИЕ">
        <w:r>
          <w:rPr>
            <w:sz w:val="20"/>
            <w:color w:val="0000ff"/>
          </w:rPr>
          <w:t xml:space="preserve">положением</w:t>
        </w:r>
      </w:hyperlink>
      <w:r>
        <w:rPr>
          <w:sz w:val="20"/>
        </w:rPr>
        <w:t xml:space="preserve"> "О порядке хранения, предметно-количественном учете, реализации по рецептам врачей спиртосодержащих лекарственных средств, непищевых продуктов аптечными учреждениями (организациями) вне зависимости от организационно-правовой формы и формы собственности, осуществляющих свою деятельность на территории Белгородской области", утвержденным в </w:t>
      </w:r>
      <w:hyperlink w:history="0" w:anchor="P12" w:tooltip="1. Утвердить прилагаемое Временное положение о порядке хранения, предметно-количественном учете, реализации по рецептам врачей спиртосодержащих лекарственных средств, непищевых продуктов аптечными учреждениями (организациями) вне зависимости от организационно-правовой формы и формы собственности, осуществляющими свою деятельность на территории Белгородской области.">
        <w:r>
          <w:rPr>
            <w:sz w:val="20"/>
            <w:color w:val="0000ff"/>
          </w:rPr>
          <w:t xml:space="preserve">пункте 1</w:t>
        </w:r>
      </w:hyperlink>
      <w:r>
        <w:rPr>
          <w:sz w:val="20"/>
        </w:rPr>
        <w:t xml:space="preserve"> настоящего постановления.</w:t>
      </w:r>
    </w:p>
    <w:p>
      <w:pPr>
        <w:pStyle w:val="0"/>
        <w:ind w:firstLine="540"/>
        <w:jc w:val="both"/>
      </w:pPr>
      <w:r>
        <w:rPr>
          <w:sz w:val="20"/>
        </w:rPr>
      </w:r>
    </w:p>
    <w:p>
      <w:pPr>
        <w:pStyle w:val="0"/>
        <w:ind w:firstLine="540"/>
        <w:jc w:val="both"/>
      </w:pPr>
      <w:r>
        <w:rPr>
          <w:sz w:val="20"/>
        </w:rPr>
        <w:t xml:space="preserve">4. Рекомендовать управлению внутренних дел по Белгородской области (Алешину В.Л.), территориальному управлению Роспотребнадзора по Белгородской области (Евдокимов В.И.), территориальному управлению Росздравнадзора по Белгородской области (Руцкой Д.А.) совместно с другими заинтересованными организациями и учреждениями принять необходимые меры по развитию на территории области постоянно действующей системы рецептурного отпуска и предметно-количественного учета спиртосодержащих лекарственных средств, непищевых продуктов.</w:t>
      </w:r>
    </w:p>
    <w:p>
      <w:pPr>
        <w:pStyle w:val="0"/>
        <w:ind w:firstLine="540"/>
        <w:jc w:val="both"/>
      </w:pPr>
      <w:r>
        <w:rPr>
          <w:sz w:val="20"/>
        </w:rPr>
      </w:r>
    </w:p>
    <w:p>
      <w:pPr>
        <w:pStyle w:val="0"/>
        <w:ind w:firstLine="540"/>
        <w:jc w:val="both"/>
      </w:pPr>
      <w:r>
        <w:rPr>
          <w:sz w:val="20"/>
        </w:rPr>
        <w:t xml:space="preserve">5. Информационно-аналитическому управлению аппарата губернатора области (Гармашев А.А.) обеспечить опубликование данного постановления в средствах массовой информации области.</w:t>
      </w:r>
    </w:p>
    <w:p>
      <w:pPr>
        <w:pStyle w:val="0"/>
        <w:ind w:firstLine="540"/>
        <w:jc w:val="both"/>
      </w:pPr>
      <w:r>
        <w:rPr>
          <w:sz w:val="20"/>
        </w:rPr>
      </w:r>
    </w:p>
    <w:p>
      <w:pPr>
        <w:pStyle w:val="0"/>
        <w:ind w:firstLine="540"/>
        <w:jc w:val="both"/>
      </w:pPr>
      <w:r>
        <w:rPr>
          <w:sz w:val="20"/>
        </w:rPr>
        <w:t xml:space="preserve">6. Контроль за исполнением постановления возложить на заместителя губернатора области - секретаря Совета безопасности области Пучкова В.В.</w:t>
      </w:r>
    </w:p>
    <w:p>
      <w:pPr>
        <w:pStyle w:val="0"/>
        <w:spacing w:before="200" w:line-rule="auto"/>
        <w:ind w:firstLine="540"/>
        <w:jc w:val="both"/>
      </w:pPr>
      <w:r>
        <w:rPr>
          <w:sz w:val="20"/>
        </w:rPr>
        <w:t xml:space="preserve">О ходе реализации постановления информировать к 1 февраля 2008 года.</w:t>
      </w:r>
    </w:p>
    <w:p>
      <w:pPr>
        <w:pStyle w:val="0"/>
        <w:ind w:firstLine="54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Е.САВЧЕНКО</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0"/>
        <w:jc w:val="right"/>
      </w:pPr>
      <w:r>
        <w:rPr>
          <w:sz w:val="20"/>
        </w:rPr>
        <w:t xml:space="preserve">Утверждено</w:t>
      </w:r>
    </w:p>
    <w:p>
      <w:pPr>
        <w:pStyle w:val="0"/>
        <w:jc w:val="right"/>
      </w:pPr>
      <w:r>
        <w:rPr>
          <w:sz w:val="20"/>
        </w:rPr>
        <w:t xml:space="preserve">постановлением</w:t>
      </w:r>
    </w:p>
    <w:p>
      <w:pPr>
        <w:pStyle w:val="0"/>
        <w:jc w:val="right"/>
      </w:pPr>
      <w:r>
        <w:rPr>
          <w:sz w:val="20"/>
        </w:rPr>
        <w:t xml:space="preserve">правительства области</w:t>
      </w:r>
    </w:p>
    <w:p>
      <w:pPr>
        <w:pStyle w:val="0"/>
        <w:jc w:val="right"/>
      </w:pPr>
      <w:r>
        <w:rPr>
          <w:sz w:val="20"/>
        </w:rPr>
        <w:t xml:space="preserve">от 30 ноября 2006 г. N 245-пп</w:t>
      </w:r>
    </w:p>
    <w:p>
      <w:pPr>
        <w:pStyle w:val="0"/>
        <w:ind w:firstLine="540"/>
        <w:jc w:val="both"/>
      </w:pPr>
      <w:r>
        <w:rPr>
          <w:sz w:val="20"/>
        </w:rPr>
      </w:r>
    </w:p>
    <w:bookmarkStart w:id="37" w:name="P37"/>
    <w:bookmarkEnd w:id="37"/>
    <w:p>
      <w:pPr>
        <w:pStyle w:val="2"/>
        <w:jc w:val="center"/>
      </w:pPr>
      <w:r>
        <w:rPr>
          <w:sz w:val="20"/>
        </w:rPr>
        <w:t xml:space="preserve">ВРЕМЕННОЕ ПОЛОЖЕНИЕ</w:t>
      </w:r>
    </w:p>
    <w:p>
      <w:pPr>
        <w:pStyle w:val="2"/>
        <w:jc w:val="center"/>
      </w:pPr>
      <w:r>
        <w:rPr>
          <w:sz w:val="20"/>
        </w:rPr>
        <w:t xml:space="preserve">О ПОРЯДКЕ ХРАНЕНИЯ, ПРЕДМЕТНО-КОЛИЧЕСТВЕННОМ УЧЕТЕ,</w:t>
      </w:r>
    </w:p>
    <w:p>
      <w:pPr>
        <w:pStyle w:val="2"/>
        <w:jc w:val="center"/>
      </w:pPr>
      <w:r>
        <w:rPr>
          <w:sz w:val="20"/>
        </w:rPr>
        <w:t xml:space="preserve">РЕАЛИЗАЦИИ ПО РЕЦЕПТАМ ВРАЧЕЙ СПИРТОСОДЕРЖАЩИХ ЛЕКАРСТВЕННЫХ</w:t>
      </w:r>
    </w:p>
    <w:p>
      <w:pPr>
        <w:pStyle w:val="2"/>
        <w:jc w:val="center"/>
      </w:pPr>
      <w:r>
        <w:rPr>
          <w:sz w:val="20"/>
        </w:rPr>
        <w:t xml:space="preserve">СРЕДСТВ, НЕПИЩЕВЫХ ПРОДУКТОВ АПТЕЧНЫМИ УЧРЕЖДЕНИЯМИ</w:t>
      </w:r>
    </w:p>
    <w:p>
      <w:pPr>
        <w:pStyle w:val="2"/>
        <w:jc w:val="center"/>
      </w:pPr>
      <w:r>
        <w:rPr>
          <w:sz w:val="20"/>
        </w:rPr>
        <w:t xml:space="preserve">(ОРГАНИЗАЦИЯМИ) ВНЕ ЗАВИСИМОСТИ ОТ ОРГАНИЗАЦИОННО-ПРАВОВОЙ</w:t>
      </w:r>
    </w:p>
    <w:p>
      <w:pPr>
        <w:pStyle w:val="2"/>
        <w:jc w:val="center"/>
      </w:pPr>
      <w:r>
        <w:rPr>
          <w:sz w:val="20"/>
        </w:rPr>
        <w:t xml:space="preserve">ФОРМЫ И ФОРМЫ СОБСТВЕННОСТИ, ОСУЩЕСТВЛЯЮЩИХ СВОЮ</w:t>
      </w:r>
    </w:p>
    <w:p>
      <w:pPr>
        <w:pStyle w:val="2"/>
        <w:jc w:val="center"/>
      </w:pPr>
      <w:r>
        <w:rPr>
          <w:sz w:val="20"/>
        </w:rPr>
        <w:t xml:space="preserve">ДЕЯТЕЛЬНОСТЬ НА ТЕРРИТОРИИ БЕЛГОРОДСКОЙ ОБЛАСТИ</w:t>
      </w:r>
    </w:p>
    <w:p>
      <w:pPr>
        <w:pStyle w:val="0"/>
        <w:ind w:firstLine="540"/>
        <w:jc w:val="both"/>
      </w:pPr>
      <w:r>
        <w:rPr>
          <w:sz w:val="20"/>
        </w:rPr>
      </w:r>
    </w:p>
    <w:p>
      <w:pPr>
        <w:pStyle w:val="0"/>
        <w:outlineLvl w:val="1"/>
        <w:jc w:val="center"/>
      </w:pPr>
      <w:r>
        <w:rPr>
          <w:sz w:val="20"/>
        </w:rPr>
        <w:t xml:space="preserve">1. Общие положения</w:t>
      </w:r>
    </w:p>
    <w:p>
      <w:pPr>
        <w:pStyle w:val="0"/>
        <w:ind w:firstLine="540"/>
        <w:jc w:val="both"/>
      </w:pPr>
      <w:r>
        <w:rPr>
          <w:sz w:val="20"/>
        </w:rPr>
      </w:r>
    </w:p>
    <w:p>
      <w:pPr>
        <w:pStyle w:val="0"/>
        <w:ind w:firstLine="540"/>
        <w:jc w:val="both"/>
      </w:pPr>
      <w:r>
        <w:rPr>
          <w:sz w:val="20"/>
        </w:rPr>
        <w:t xml:space="preserve">1.1. Настоящее Временное положение о порядке хранения, предметно-количественном учете, реализации по рецептам врачей спиртосодержащих лекарственных средств, непищевых продуктов аптечными учреждениями (организациями) вне зависимости от организационно-правовой формы и формы собственности, осуществляющими свою деятельность на территории Белгородской области (далее Временное положение), в соответствии с </w:t>
      </w:r>
      <w:hyperlink w:history="0" r:id="rId9"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пунктом б</w:t>
        </w:r>
      </w:hyperlink>
      <w:r>
        <w:rPr>
          <w:sz w:val="20"/>
        </w:rPr>
        <w:t xml:space="preserve"> части 1 статьи 72 Конституции Российской Федерации определяет временный порядок хранения, предметно-количественного учета, реализации по рецептам врачей спиртосодержащих лекарственных средств, непищевых продуктов аптечными учреждениями, хозяйствующими субъектами, вне зависимости от организационно-правовой формы и формы собственности (далее - аптечные учреждения (организации)), осуществляющими свою деятельность на территории Белгородской области, до принятия соответствующего постановления Правительства Российской Федерации, регулирующего указанный порядок.</w:t>
      </w:r>
    </w:p>
    <w:p>
      <w:pPr>
        <w:pStyle w:val="0"/>
        <w:ind w:firstLine="540"/>
        <w:jc w:val="both"/>
      </w:pPr>
      <w:r>
        <w:rPr>
          <w:sz w:val="20"/>
        </w:rPr>
      </w:r>
    </w:p>
    <w:p>
      <w:pPr>
        <w:pStyle w:val="0"/>
        <w:ind w:firstLine="540"/>
        <w:jc w:val="both"/>
      </w:pPr>
      <w:r>
        <w:rPr>
          <w:sz w:val="20"/>
        </w:rPr>
        <w:t xml:space="preserve">1.2. Временное положение разработано с целью определения механизма исполнения Федерального </w:t>
      </w:r>
      <w:hyperlink w:history="0" r:id="rId10" w:tooltip="Федеральный закон от 22.06.1998 N 86-ФЗ (ред. от 30.12.2008) &quot;О лекарственных средствах&quot; ------------ Утратил силу или отменен {КонсультантПлюс}">
        <w:r>
          <w:rPr>
            <w:sz w:val="20"/>
            <w:color w:val="0000ff"/>
          </w:rPr>
          <w:t xml:space="preserve">закона</w:t>
        </w:r>
      </w:hyperlink>
      <w:r>
        <w:rPr>
          <w:sz w:val="20"/>
        </w:rPr>
        <w:t xml:space="preserve"> от 22 июня 1998 года N 86-ФЗ "О лекарственных средствах", </w:t>
      </w:r>
      <w:hyperlink w:history="0" r:id="rId11" w:tooltip="&quot;Основы законодательства Российской Федерации об охране здоровья граждан&quot; (утв. ВС РФ 22.07.1993 N 5487-1) (ред. от 07.12.2011) ------------ Утратил силу или отменен {КонсультантПлюс}">
        <w:r>
          <w:rPr>
            <w:sz w:val="20"/>
            <w:color w:val="0000ff"/>
          </w:rPr>
          <w:t xml:space="preserve">Основ</w:t>
        </w:r>
      </w:hyperlink>
      <w:r>
        <w:rPr>
          <w:sz w:val="20"/>
        </w:rPr>
        <w:t xml:space="preserve"> законодательства Российской Федерации об охране здоровья граждан от 22 июля 1993 года N 5487-1 в части предотвращения причинения вреда жизни и здоровью людей в связи с применением спиртосодержащих лекарственных средств, непищевых продуктов на территории Белгородской области.</w:t>
      </w:r>
    </w:p>
    <w:p>
      <w:pPr>
        <w:pStyle w:val="0"/>
        <w:ind w:firstLine="540"/>
        <w:jc w:val="both"/>
      </w:pPr>
      <w:r>
        <w:rPr>
          <w:sz w:val="20"/>
        </w:rPr>
      </w:r>
    </w:p>
    <w:p>
      <w:pPr>
        <w:pStyle w:val="0"/>
        <w:ind w:firstLine="540"/>
        <w:jc w:val="both"/>
      </w:pPr>
      <w:r>
        <w:rPr>
          <w:sz w:val="20"/>
        </w:rPr>
        <w:t xml:space="preserve">1.3. Временное положение определяет требования к отпуску спиртосодержащих лекарственных средств, непищевых продуктов аптечными учреждениями (организациями), осуществляющими свою деятельность на территории Белгородской области.</w:t>
      </w:r>
    </w:p>
    <w:p>
      <w:pPr>
        <w:pStyle w:val="0"/>
        <w:ind w:firstLine="540"/>
        <w:jc w:val="both"/>
      </w:pPr>
      <w:r>
        <w:rPr>
          <w:sz w:val="20"/>
        </w:rPr>
      </w:r>
    </w:p>
    <w:p>
      <w:pPr>
        <w:pStyle w:val="0"/>
        <w:ind w:firstLine="540"/>
        <w:jc w:val="both"/>
      </w:pPr>
      <w:r>
        <w:rPr>
          <w:sz w:val="20"/>
        </w:rPr>
        <w:t xml:space="preserve">1.4. Отпуску аптечными учреждениями (организациями) подлежат спиртосодержащие лекарственные средства, непищевые продукты, выписанные по рецептам врача, зарегистрированные в Российской Федерации в установленном порядке, при наличии соответствующих лицензий на данный вид деятельности.</w:t>
      </w:r>
    </w:p>
    <w:p>
      <w:pPr>
        <w:pStyle w:val="0"/>
        <w:ind w:firstLine="540"/>
        <w:jc w:val="both"/>
      </w:pPr>
      <w:r>
        <w:rPr>
          <w:sz w:val="20"/>
        </w:rPr>
      </w:r>
    </w:p>
    <w:p>
      <w:pPr>
        <w:pStyle w:val="0"/>
        <w:ind w:firstLine="540"/>
        <w:jc w:val="both"/>
      </w:pPr>
      <w:r>
        <w:rPr>
          <w:sz w:val="20"/>
        </w:rPr>
        <w:t xml:space="preserve">1.5. Во Временном положении используются следующие понятия:</w:t>
      </w:r>
    </w:p>
    <w:p>
      <w:pPr>
        <w:pStyle w:val="0"/>
        <w:spacing w:before="200" w:line-rule="auto"/>
        <w:ind w:firstLine="540"/>
        <w:jc w:val="both"/>
      </w:pPr>
      <w:r>
        <w:rPr>
          <w:sz w:val="20"/>
        </w:rPr>
        <w:t xml:space="preserve">- спиртосодержащие лекарственные средства, настойки, экстракты и т.д. с массовой долей этилового спирта более 15 процентов и в расфасовке 0,025 л и более;</w:t>
      </w:r>
    </w:p>
    <w:p>
      <w:pPr>
        <w:pStyle w:val="0"/>
        <w:spacing w:before="200" w:line-rule="auto"/>
        <w:ind w:firstLine="540"/>
        <w:jc w:val="both"/>
      </w:pPr>
      <w:r>
        <w:rPr>
          <w:sz w:val="20"/>
        </w:rPr>
        <w:t xml:space="preserve">- непищевые продукты;</w:t>
      </w:r>
    </w:p>
    <w:p>
      <w:pPr>
        <w:pStyle w:val="0"/>
        <w:spacing w:before="200" w:line-rule="auto"/>
        <w:ind w:firstLine="540"/>
        <w:jc w:val="both"/>
      </w:pPr>
      <w:r>
        <w:rPr>
          <w:sz w:val="20"/>
        </w:rPr>
        <w:t xml:space="preserve">- дезинфицирующие, антисептические средства и т.д. с массовой долей этилового спирта более 15 процентов и в расфасовке 0,025 л и более;</w:t>
      </w:r>
    </w:p>
    <w:p>
      <w:pPr>
        <w:pStyle w:val="0"/>
        <w:spacing w:before="200" w:line-rule="auto"/>
        <w:ind w:firstLine="540"/>
        <w:jc w:val="both"/>
      </w:pPr>
      <w:r>
        <w:rPr>
          <w:sz w:val="20"/>
        </w:rPr>
        <w:t xml:space="preserve">- гигиенические средства и т.д. с массовой долей этилового спирта более 15 процентов и в расфасовке 0,025 л и более;</w:t>
      </w:r>
    </w:p>
    <w:p>
      <w:pPr>
        <w:pStyle w:val="0"/>
        <w:spacing w:before="200" w:line-rule="auto"/>
        <w:ind w:firstLine="540"/>
        <w:jc w:val="both"/>
      </w:pPr>
      <w:r>
        <w:rPr>
          <w:sz w:val="20"/>
        </w:rPr>
        <w:t xml:space="preserve">- технические средства и т.д. с массовой долей этилового спирта более 15 процентов и в расфасовке 0,025 л и более;</w:t>
      </w:r>
    </w:p>
    <w:p>
      <w:pPr>
        <w:pStyle w:val="0"/>
        <w:spacing w:before="200" w:line-rule="auto"/>
        <w:ind w:firstLine="540"/>
        <w:jc w:val="both"/>
      </w:pPr>
      <w:r>
        <w:rPr>
          <w:sz w:val="20"/>
        </w:rPr>
        <w:t xml:space="preserve">- продукция бытовой химии с массовой долей этилового спирта более 15 процентов и в расфасовке 0,025 л и более.</w:t>
      </w:r>
    </w:p>
    <w:p>
      <w:pPr>
        <w:pStyle w:val="0"/>
        <w:ind w:firstLine="540"/>
        <w:jc w:val="both"/>
      </w:pPr>
      <w:r>
        <w:rPr>
          <w:sz w:val="20"/>
        </w:rPr>
      </w:r>
    </w:p>
    <w:p>
      <w:pPr>
        <w:pStyle w:val="0"/>
        <w:outlineLvl w:val="1"/>
        <w:jc w:val="center"/>
      </w:pPr>
      <w:r>
        <w:rPr>
          <w:sz w:val="20"/>
        </w:rPr>
        <w:t xml:space="preserve">2. Общие требования к отпуску</w:t>
      </w:r>
    </w:p>
    <w:p>
      <w:pPr>
        <w:pStyle w:val="0"/>
        <w:jc w:val="center"/>
      </w:pPr>
      <w:r>
        <w:rPr>
          <w:sz w:val="20"/>
        </w:rPr>
        <w:t xml:space="preserve">спиртосодержащих лекарственных средств, непищевых продуктов</w:t>
      </w:r>
    </w:p>
    <w:p>
      <w:pPr>
        <w:pStyle w:val="0"/>
        <w:ind w:firstLine="540"/>
        <w:jc w:val="both"/>
      </w:pPr>
      <w:r>
        <w:rPr>
          <w:sz w:val="20"/>
        </w:rPr>
      </w:r>
    </w:p>
    <w:p>
      <w:pPr>
        <w:pStyle w:val="0"/>
        <w:ind w:firstLine="540"/>
        <w:jc w:val="both"/>
      </w:pPr>
      <w:r>
        <w:rPr>
          <w:sz w:val="20"/>
        </w:rPr>
        <w:t xml:space="preserve">2.1. Все спиртосодержащие лекарственные средства, непищевые продукты, утвержденные приказами Министерства здравоохранения и социального развития Российской Федерации, должны отпускаться аптечными учреждениями (организациями) только по рецептам врача, оформленным в установленном порядке на рецептурных бланках соответствующих учетных форм.</w:t>
      </w:r>
    </w:p>
    <w:p>
      <w:pPr>
        <w:pStyle w:val="0"/>
        <w:ind w:firstLine="540"/>
        <w:jc w:val="both"/>
      </w:pPr>
      <w:r>
        <w:rPr>
          <w:sz w:val="20"/>
        </w:rPr>
      </w:r>
    </w:p>
    <w:p>
      <w:pPr>
        <w:pStyle w:val="0"/>
        <w:ind w:firstLine="540"/>
        <w:jc w:val="both"/>
      </w:pPr>
      <w:r>
        <w:rPr>
          <w:sz w:val="20"/>
        </w:rPr>
        <w:t xml:space="preserve">2.2. Назначение, выписывание рецептов на спиртосодержащие лекарственные средства, непищевые продукты при амбулаторном лечении в лечебно-профилактическом учреждении, независимо от организационно-правовой формы, производится участковыми врачами терапевтами, участковыми врачами педиатрами, врачами общей практики, непосредственно осуществляющими ведение больного.</w:t>
      </w:r>
    </w:p>
    <w:p>
      <w:pPr>
        <w:pStyle w:val="0"/>
        <w:spacing w:before="200" w:line-rule="auto"/>
        <w:ind w:firstLine="540"/>
        <w:jc w:val="both"/>
      </w:pPr>
      <w:r>
        <w:rPr>
          <w:sz w:val="20"/>
        </w:rPr>
        <w:t xml:space="preserve">Разовые, суточные и курсовые дозы при назначении спиртосодержащих лекарственных средств, непищевых продуктов определяются исходя из возраста больного, тяжести и характера заболевания согласно стандартам его диагностики и лечения.</w:t>
      </w:r>
    </w:p>
    <w:p>
      <w:pPr>
        <w:pStyle w:val="0"/>
        <w:spacing w:before="200" w:line-rule="auto"/>
        <w:ind w:firstLine="540"/>
        <w:jc w:val="both"/>
      </w:pPr>
      <w:r>
        <w:rPr>
          <w:sz w:val="20"/>
        </w:rPr>
        <w:t xml:space="preserve">Назначение и выписка рецептов на спиртосодержащие лекарственные средства, непищевые продукты (наименование препарата, разовая доза, способ и кратность приема, ориентировочная длительность курса) фиксируется в амбулаторной карте больного.</w:t>
      </w:r>
    </w:p>
    <w:p>
      <w:pPr>
        <w:pStyle w:val="0"/>
        <w:ind w:firstLine="540"/>
        <w:jc w:val="both"/>
      </w:pPr>
      <w:r>
        <w:rPr>
          <w:sz w:val="20"/>
        </w:rPr>
      </w:r>
    </w:p>
    <w:p>
      <w:pPr>
        <w:pStyle w:val="0"/>
        <w:ind w:firstLine="540"/>
        <w:jc w:val="both"/>
      </w:pPr>
      <w:r>
        <w:rPr>
          <w:sz w:val="20"/>
        </w:rPr>
        <w:t xml:space="preserve">2.3. По рецептам, выписанным на рецептурном бланке </w:t>
      </w:r>
      <w:hyperlink w:history="0" r:id="rId12" w:tooltip="Приказ Минздрава РФ от 23.08.1999 N 328 (ред. от 13.06.2006) &quot;О рациональном назначении лекарственных средств, правилах выписывания рецептов на них и порядке их отпуска аптечными учреждениями (организациями)&quot; (вместе с &quot;Инструкцией о порядке назначения лекарственных средств и выписывания рецептов на них&quot;) (Зарегистрировано в Минюсте РФ 21.10.1999 N 1944) ------------ Утратил силу или отменен {КонсультантПлюс}">
        <w:r>
          <w:rPr>
            <w:sz w:val="20"/>
            <w:color w:val="0000ff"/>
          </w:rPr>
          <w:t xml:space="preserve">формы N 107/у</w:t>
        </w:r>
      </w:hyperlink>
      <w:r>
        <w:rPr>
          <w:sz w:val="20"/>
        </w:rPr>
        <w:t xml:space="preserve">, утвержденной Приказом Министерства здравоохранения Российской Федерации от 23 августа 1999 года N 328 "О рациональном назначении лекарственных средств, правилах выписывания рецептов на них и порядке отпуска аптечными учреждениями (организациями)" (далее - Приказ Министерства здравоохранения Российской Федерации от 23 августа 1999 года N 328), аптечными учреждениями (организациями) отпускаются спиртосодержащие лекарственные средства, непищевые продукты, подлежащие предметно-количественному учету в аптечных учреждениях (организациях), предприятиях оптовой торговли лекарственными средствами, парфюмерно-косметической продукции, бытовой химии, лечебно-профилактических учреждениях области оказывающих медицинские услуги населению, вне зависимости от организационно-правовой формы и формы собственности.</w:t>
      </w:r>
    </w:p>
    <w:p>
      <w:pPr>
        <w:pStyle w:val="0"/>
        <w:ind w:firstLine="540"/>
        <w:jc w:val="both"/>
      </w:pPr>
      <w:r>
        <w:rPr>
          <w:sz w:val="20"/>
        </w:rPr>
      </w:r>
    </w:p>
    <w:p>
      <w:pPr>
        <w:pStyle w:val="0"/>
        <w:ind w:firstLine="540"/>
        <w:jc w:val="both"/>
      </w:pPr>
      <w:r>
        <w:rPr>
          <w:sz w:val="20"/>
        </w:rPr>
        <w:t xml:space="preserve">2.4. Рецепты на спиртосодержащие лекарственные средства, непищевые продукты подлежат предметно-количественному учету в лечебно-профилактических учреждениях области, оказывающих населению области медицинскую помощь вне зависимости от организационно-правовой формы и формы собственности в журнале учета рецептурных бланков, пронумерованном, прошнурованном, опломбированном и заверенном подписью и печатью руководства юридического лица вне зависимости от организационно-правовой формы и формы собственности, в соответствии с </w:t>
      </w:r>
      <w:hyperlink w:history="0" r:id="rId13" w:tooltip="Приказ Минздрава РФ от 23.08.1999 N 328 (ред. от 13.06.2006) &quot;О рациональном назначении лекарственных средств, правилах выписывания рецептов на них и порядке их отпуска аптечными учреждениями (организациями)&quot; (вместе с &quot;Инструкцией о порядке назначения лекарственных средств и выписывания рецептов на них&quot;) (Зарегистрировано в Минюсте РФ 21.10.1999 N 1944) ------------ Утратил силу или отменен {КонсультантПлюс}">
        <w:r>
          <w:rPr>
            <w:sz w:val="20"/>
            <w:color w:val="0000ff"/>
          </w:rPr>
          <w:t xml:space="preserve">формой</w:t>
        </w:r>
      </w:hyperlink>
      <w:r>
        <w:rPr>
          <w:sz w:val="20"/>
        </w:rPr>
        <w:t xml:space="preserve"> журнала, утвержденной Приказом Министерства здравоохранения Российской Федерации от 23 августа 1999 года N 328.</w:t>
      </w:r>
    </w:p>
    <w:p>
      <w:pPr>
        <w:pStyle w:val="0"/>
        <w:spacing w:before="200" w:line-rule="auto"/>
        <w:ind w:firstLine="540"/>
        <w:jc w:val="both"/>
      </w:pPr>
      <w:r>
        <w:rPr>
          <w:sz w:val="20"/>
        </w:rPr>
        <w:t xml:space="preserve">Контроль за обоснованностью выписки рецептов на получение спиртосодержащих лекарственных средств, непищевых продуктов, ежемесячный мониторинг выписанных рецептов осуществляет руководитель лечебно-профилактического учреждения или его заместители, а также лица, уполномоченные на то приказом по учреждению.</w:t>
      </w:r>
    </w:p>
    <w:p>
      <w:pPr>
        <w:pStyle w:val="0"/>
        <w:ind w:firstLine="540"/>
        <w:jc w:val="both"/>
      </w:pPr>
      <w:r>
        <w:rPr>
          <w:sz w:val="20"/>
        </w:rPr>
      </w:r>
    </w:p>
    <w:p>
      <w:pPr>
        <w:pStyle w:val="0"/>
        <w:ind w:firstLine="540"/>
        <w:jc w:val="both"/>
      </w:pPr>
      <w:r>
        <w:rPr>
          <w:sz w:val="20"/>
        </w:rPr>
        <w:t xml:space="preserve">2.5. Рецепты на спиртосодержащие лекарственные средства, непищевые продукты действительны в течение двух месяцев со дня выписки рецепта и до одного года в соответствии с </w:t>
      </w:r>
      <w:hyperlink w:history="0" r:id="rId14" w:tooltip="Приказ Минздрава РФ от 23.08.1999 N 328 (ред. от 13.06.2006) &quot;О рациональном назначении лекарственных средств, правилах выписывания рецептов на них и порядке их отпуска аптечными учреждениями (организациями)&quot; (вместе с &quot;Инструкцией о порядке назначения лекарственных средств и выписывания рецептов на них&quot;) (Зарегистрировано в Минюсте РФ 21.10.1999 N 1944) ------------ Утратил силу или отменен {КонсультантПлюс}">
        <w:r>
          <w:rPr>
            <w:sz w:val="20"/>
            <w:color w:val="0000ff"/>
          </w:rPr>
          <w:t xml:space="preserve">пунктом 2.19</w:t>
        </w:r>
      </w:hyperlink>
      <w:r>
        <w:rPr>
          <w:sz w:val="20"/>
        </w:rPr>
        <w:t xml:space="preserve"> Инструкции о порядке назначения лекарственных средств и выписывания рецептов на них, утвержденной Приказом Министерства здравоохранения Российской Федерации от 23 августа 1999 года N 328.</w:t>
      </w:r>
    </w:p>
    <w:p>
      <w:pPr>
        <w:pStyle w:val="0"/>
        <w:ind w:firstLine="540"/>
        <w:jc w:val="both"/>
      </w:pPr>
      <w:r>
        <w:rPr>
          <w:sz w:val="20"/>
        </w:rPr>
      </w:r>
    </w:p>
    <w:p>
      <w:pPr>
        <w:pStyle w:val="0"/>
        <w:ind w:firstLine="540"/>
        <w:jc w:val="both"/>
      </w:pPr>
      <w:r>
        <w:rPr>
          <w:sz w:val="20"/>
        </w:rPr>
        <w:t xml:space="preserve">2.6. Спиртосодержащие лекарственные средства, непищевые продукты отпускаются аптечными учреждениями (организациями) в количестве, указанном в рецепте, за исключением лекарственных средств, нормы отпуска которых указаны в </w:t>
      </w:r>
      <w:hyperlink w:history="0" r:id="rId15" w:tooltip="Приказ Минздрава РФ от 23.08.1999 N 328 (ред. от 13.06.2006) &quot;О рациональном назначении лекарственных средств, правилах выписывания рецептов на них и порядке их отпуска аптечными учреждениями (организациями)&quot; (вместе с &quot;Инструкцией о порядке назначения лекарственных средств и выписывания рецептов на них&quot;) (Зарегистрировано в Минюсте РФ 21.10.1999 N 1944) ------------ Утратил силу или отменен {КонсультантПлюс}">
        <w:r>
          <w:rPr>
            <w:sz w:val="20"/>
            <w:color w:val="0000ff"/>
          </w:rPr>
          <w:t xml:space="preserve">приложениях 1</w:t>
        </w:r>
      </w:hyperlink>
      <w:r>
        <w:rPr>
          <w:sz w:val="20"/>
        </w:rPr>
        <w:t xml:space="preserve"> и </w:t>
      </w:r>
      <w:hyperlink w:history="0" r:id="rId16" w:tooltip="Приказ Минздрава РФ от 23.08.1999 N 328 (ред. от 13.06.2006) &quot;О рациональном назначении лекарственных средств, правилах выписывания рецептов на них и порядке их отпуска аптечными учреждениями (организациями)&quot; (вместе с &quot;Инструкцией о порядке назначения лекарственных средств и выписывания рецептов на них&quot;) (Зарегистрировано в Минюсте РФ 21.10.1999 N 1944) ------------ Утратил силу или отменен {КонсультантПлюс}">
        <w:r>
          <w:rPr>
            <w:sz w:val="20"/>
            <w:color w:val="0000ff"/>
          </w:rPr>
          <w:t xml:space="preserve">3</w:t>
        </w:r>
      </w:hyperlink>
      <w:r>
        <w:rPr>
          <w:sz w:val="20"/>
        </w:rPr>
        <w:t xml:space="preserve"> к Инструкции Приказа Министерства здравоохранения Российской Федерации от 23 августа 1999 года N 328.</w:t>
      </w:r>
    </w:p>
    <w:p>
      <w:pPr>
        <w:pStyle w:val="0"/>
        <w:ind w:firstLine="540"/>
        <w:jc w:val="both"/>
      </w:pPr>
      <w:r>
        <w:rPr>
          <w:sz w:val="20"/>
        </w:rPr>
      </w:r>
    </w:p>
    <w:p>
      <w:pPr>
        <w:pStyle w:val="0"/>
        <w:ind w:firstLine="540"/>
        <w:jc w:val="both"/>
      </w:pPr>
      <w:r>
        <w:rPr>
          <w:sz w:val="20"/>
        </w:rPr>
        <w:t xml:space="preserve">2.7. При отпуске спиртосодержащих лекарственных средств, непищевых продуктов по рецепту врача работник аптечного учреждения (организации) делает отметку - подпись отпустившего на рецепте об отпуске препаратов (наименование или номер аптечного учреждения (организации), наименовании и дозировке отпущенных лекарственных средств, непищевых продуктов, количестве, дате отпуска).</w:t>
      </w:r>
    </w:p>
    <w:p>
      <w:pPr>
        <w:pStyle w:val="0"/>
        <w:ind w:firstLine="540"/>
        <w:jc w:val="both"/>
      </w:pPr>
      <w:r>
        <w:rPr>
          <w:sz w:val="20"/>
        </w:rPr>
      </w:r>
    </w:p>
    <w:p>
      <w:pPr>
        <w:pStyle w:val="0"/>
        <w:ind w:firstLine="540"/>
        <w:jc w:val="both"/>
      </w:pPr>
      <w:r>
        <w:rPr>
          <w:sz w:val="20"/>
        </w:rPr>
        <w:t xml:space="preserve">2.8. При наличии в аптечном учреждении (организации) спиртосодержащих лекарственных средств, непищевых продуктов с дозировкой, отличной от дозировки, выписанной в рецепте врача, сотрудник аптечного учреждения (организации) может принять решение об отпуске больному имеющихся спиртосодержащих лекарственных средств, непищевых продуктов в случае, если дозировка спиртосодержащих лекарственных средств, непищевых продуктов меньше дозировки, указанной в рецепте врача, с учетом перерасчета на курсовую дозу. Спиртосодержащие лекарственные средства, непищевые продукты должны отпускаться в аптечной упаковке с обязательным указанием наименования, заводской серии, срока годности лекарственных средств, непищевых продуктов, серии и даты и предоставлением больному другой необходимой информации (инструкция, листок-вкладыш и т.д.).</w:t>
      </w:r>
    </w:p>
    <w:p>
      <w:pPr>
        <w:pStyle w:val="0"/>
        <w:spacing w:before="200" w:line-rule="auto"/>
        <w:ind w:firstLine="540"/>
        <w:jc w:val="both"/>
      </w:pPr>
      <w:r>
        <w:rPr>
          <w:sz w:val="20"/>
        </w:rPr>
        <w:t xml:space="preserve">Не допускается нарушение первичной заводской упаковки спиртосодержащих лекарственных средств, непищевых продуктов.</w:t>
      </w:r>
    </w:p>
    <w:p>
      <w:pPr>
        <w:pStyle w:val="0"/>
        <w:ind w:firstLine="540"/>
        <w:jc w:val="both"/>
      </w:pPr>
      <w:r>
        <w:rPr>
          <w:sz w:val="20"/>
        </w:rPr>
      </w:r>
    </w:p>
    <w:p>
      <w:pPr>
        <w:pStyle w:val="0"/>
        <w:ind w:firstLine="540"/>
        <w:jc w:val="both"/>
      </w:pPr>
      <w:r>
        <w:rPr>
          <w:sz w:val="20"/>
        </w:rPr>
        <w:t xml:space="preserve">2.9. В случае отсутствия в аптечном учреждении (организации) выписанных по рецепту врача спиртосодержащих лекарственных средств, непищевых продуктов, сотрудник аптечного учреждения (организации) по согласованию с врачом может осуществлять его синонимическую замену.</w:t>
      </w:r>
    </w:p>
    <w:p>
      <w:pPr>
        <w:pStyle w:val="0"/>
        <w:ind w:firstLine="540"/>
        <w:jc w:val="both"/>
      </w:pPr>
      <w:r>
        <w:rPr>
          <w:sz w:val="20"/>
        </w:rPr>
      </w:r>
    </w:p>
    <w:p>
      <w:pPr>
        <w:pStyle w:val="0"/>
        <w:ind w:firstLine="540"/>
        <w:jc w:val="both"/>
      </w:pPr>
      <w:r>
        <w:rPr>
          <w:sz w:val="20"/>
        </w:rPr>
        <w:t xml:space="preserve">2.10. Рецепты на спиртосодержащие лекарственные средства, непищевые продукты с пометкой "statim" (немедленно) обслуживаются в срок, не превышающий один рабочий день с момента обращения больного в аптечное учреждение (организацию).</w:t>
      </w:r>
    </w:p>
    <w:p>
      <w:pPr>
        <w:pStyle w:val="0"/>
        <w:spacing w:before="200" w:line-rule="auto"/>
        <w:ind w:firstLine="540"/>
        <w:jc w:val="both"/>
      </w:pPr>
      <w:r>
        <w:rPr>
          <w:sz w:val="20"/>
        </w:rPr>
        <w:t xml:space="preserve">Рецепты на спиртосодержащие лекарственные средства, непищевые продукты с пометкой "cito" (срочно) обслуживаются в срок, не превышающий двух рабочих дней с момента обращения больного в аптечное учреждение (организацию).</w:t>
      </w:r>
    </w:p>
    <w:p>
      <w:pPr>
        <w:pStyle w:val="0"/>
        <w:spacing w:before="200" w:line-rule="auto"/>
        <w:ind w:firstLine="540"/>
        <w:jc w:val="both"/>
      </w:pPr>
      <w:r>
        <w:rPr>
          <w:sz w:val="20"/>
        </w:rPr>
        <w:t xml:space="preserve">Рецепты на спиртосодержащие лекарственные средства, непищевые продукты, входящие в минимальный ассортимент лекарственных средств, обслуживаются в срок, не превышающий пяти рабочих дней с момента обращения больного в аптечное учреждение (организацию).</w:t>
      </w:r>
    </w:p>
    <w:p>
      <w:pPr>
        <w:pStyle w:val="0"/>
        <w:ind w:firstLine="540"/>
        <w:jc w:val="both"/>
      </w:pPr>
      <w:r>
        <w:rPr>
          <w:sz w:val="20"/>
        </w:rPr>
      </w:r>
    </w:p>
    <w:p>
      <w:pPr>
        <w:pStyle w:val="0"/>
        <w:ind w:firstLine="540"/>
        <w:jc w:val="both"/>
      </w:pPr>
      <w:r>
        <w:rPr>
          <w:sz w:val="20"/>
        </w:rPr>
        <w:t xml:space="preserve">2.11. Рецепты на спиртосодержащие лекарственные средства, непищевые продукты погашаются штампом аптечного учреждения (организации) "Лекарство отпущено" и не возвращаются больному на руки.</w:t>
      </w:r>
    </w:p>
    <w:p>
      <w:pPr>
        <w:pStyle w:val="0"/>
        <w:spacing w:before="200" w:line-rule="auto"/>
        <w:ind w:firstLine="540"/>
        <w:jc w:val="both"/>
      </w:pPr>
      <w:r>
        <w:rPr>
          <w:sz w:val="20"/>
        </w:rPr>
        <w:t xml:space="preserve">Сроки хранения рецептов, выписанных на спиртосодержащие лекарственные средства, непищевые продукты в аптечном учреждении (организации), составляют один год с даты выписывания рецепта.</w:t>
      </w:r>
    </w:p>
    <w:p>
      <w:pPr>
        <w:pStyle w:val="0"/>
        <w:spacing w:before="200" w:line-rule="auto"/>
        <w:ind w:firstLine="540"/>
        <w:jc w:val="both"/>
      </w:pPr>
      <w:r>
        <w:rPr>
          <w:sz w:val="20"/>
        </w:rPr>
        <w:t xml:space="preserve">По истечении срока хранения рецепты подлежат уничтожению в присутствии комиссии аптечного учреждения (организации), о чем составляются акты, форма которых предусмотрена </w:t>
      </w:r>
      <w:hyperlink w:history="0" r:id="rId17" w:tooltip="Приказ Минздравсоцразвития России от 14.12.2005 N 785 (ред. от 22.04.2014) &quot;О Порядке отпуска лекарственных средств&quot; (Зарегистрировано в Минюсте России 16.01.2006 N 7353) ------------ Утратил силу или отменен {КонсультантПлюс}">
        <w:r>
          <w:rPr>
            <w:sz w:val="20"/>
            <w:color w:val="0000ff"/>
          </w:rPr>
          <w:t xml:space="preserve">приложениями N 2</w:t>
        </w:r>
      </w:hyperlink>
      <w:r>
        <w:rPr>
          <w:sz w:val="20"/>
        </w:rPr>
        <w:t xml:space="preserve"> и </w:t>
      </w:r>
      <w:hyperlink w:history="0" r:id="rId18" w:tooltip="Приказ Минздравсоцразвития России от 14.12.2005 N 785 (ред. от 22.04.2014) &quot;О Порядке отпуска лекарственных средств&quot; (Зарегистрировано в Минюсте России 16.01.2006 N 7353) ------------ Утратил силу или отменен {КонсультантПлюс}">
        <w:r>
          <w:rPr>
            <w:sz w:val="20"/>
            <w:color w:val="0000ff"/>
          </w:rPr>
          <w:t xml:space="preserve">N 3</w:t>
        </w:r>
      </w:hyperlink>
      <w:r>
        <w:rPr>
          <w:sz w:val="20"/>
        </w:rPr>
        <w:t xml:space="preserve"> Приказа Министерства здравоохранения и социального развития Российской Федерации от 14 декабря 2005 года N 785 "О порядке отпуска лекарственных средств".</w:t>
      </w:r>
    </w:p>
    <w:p>
      <w:pPr>
        <w:pStyle w:val="0"/>
        <w:spacing w:before="200" w:line-rule="auto"/>
        <w:ind w:firstLine="540"/>
        <w:jc w:val="both"/>
      </w:pPr>
      <w:r>
        <w:rPr>
          <w:sz w:val="20"/>
        </w:rPr>
        <w:t xml:space="preserve">Порядок уничтожения рецептов, оставляемых в аптечном учреждении (организации) по истечении установленных сроков хранения, и состав комиссии по их уничтожению определятся руководителями аптечного учреждения (организации).</w:t>
      </w:r>
    </w:p>
    <w:p>
      <w:pPr>
        <w:pStyle w:val="0"/>
        <w:ind w:firstLine="540"/>
        <w:jc w:val="both"/>
      </w:pPr>
      <w:r>
        <w:rPr>
          <w:sz w:val="20"/>
        </w:rPr>
      </w:r>
    </w:p>
    <w:p>
      <w:pPr>
        <w:pStyle w:val="0"/>
        <w:ind w:firstLine="540"/>
        <w:jc w:val="both"/>
      </w:pPr>
      <w:r>
        <w:rPr>
          <w:sz w:val="20"/>
        </w:rPr>
        <w:t xml:space="preserve">2.12. Приобретенные гражданами спиртосодержащие лекарственные средства, непищевые продукты надлежащего качества не подлежат возврату или обмену в соответствии с </w:t>
      </w:r>
      <w:hyperlink w:history="0" r:id="rId19" w:tooltip="Постановление Правительства РФ от 19.01.1998 N 55 (ред. от 16.05.2020) &quot;Об утверждении Правил продажи отдельных видов товаров, перечня товаров длительного пользования, на которые не распространяется требование покупателя о безвозмездном предоставлении ему на период ремонта или замены аналогичного товара, и перечня непродовольственных товаров надлежащего качества, не подлежащих возврату или обмену на аналогичный товар других размера, формы, габарита, фасона, расцветки или комплектации&quot; ------------ Утратил силу или отменен {КонсультантПлюс}">
        <w:r>
          <w:rPr>
            <w:sz w:val="20"/>
            <w:color w:val="0000ff"/>
          </w:rPr>
          <w:t xml:space="preserve">Перечнем</w:t>
        </w:r>
      </w:hyperlink>
      <w:r>
        <w:rPr>
          <w:sz w:val="20"/>
        </w:rPr>
        <w:t xml:space="preserve"> непродовольственных товаров надлежащего качества, не подлежащих возврату или обмену на аналогичный товар других размера, формы, габарита, фасона, расцветки или комплектации, утвержденным Постановлением Правительства Российской Федерации от 19 января 1998 года N 55.</w:t>
      </w:r>
    </w:p>
    <w:p>
      <w:pPr>
        <w:pStyle w:val="0"/>
        <w:spacing w:before="200" w:line-rule="auto"/>
        <w:ind w:firstLine="540"/>
        <w:jc w:val="both"/>
      </w:pPr>
      <w:r>
        <w:rPr>
          <w:sz w:val="20"/>
        </w:rPr>
        <w:t xml:space="preserve">Не допускается повторный отпуск (реализация) спиртосодержащих лекарственных средств, непищевых продуктов, признанных товаром ненадлежащего качества и возвращенных гражданами по этой причине.</w:t>
      </w:r>
    </w:p>
    <w:p>
      <w:pPr>
        <w:pStyle w:val="0"/>
        <w:ind w:firstLine="540"/>
        <w:jc w:val="both"/>
      </w:pPr>
      <w:r>
        <w:rPr>
          <w:sz w:val="20"/>
        </w:rPr>
      </w:r>
    </w:p>
    <w:p>
      <w:pPr>
        <w:pStyle w:val="0"/>
        <w:ind w:firstLine="540"/>
        <w:jc w:val="both"/>
      </w:pPr>
      <w:r>
        <w:rPr>
          <w:sz w:val="20"/>
        </w:rPr>
        <w:t xml:space="preserve">2.13. Неправильно выписанные рецепты на спиртосодержащие лекарственные средства, непищевые продукты остаются в аптечном учреждении (организации), погашаются штампом "Рецепт недействителен", регистрируются в журнале, форма которого предусмотрена </w:t>
      </w:r>
      <w:hyperlink w:history="0" r:id="rId20" w:tooltip="Приказ Минздравсоцразвития России от 14.12.2005 N 785 (ред. от 22.04.2014) &quot;О Порядке отпуска лекарственных средств&quot; (Зарегистрировано в Минюсте России 16.01.2006 N 7353) ------------ Утратил силу или отменен {КонсультантПлюс}">
        <w:r>
          <w:rPr>
            <w:sz w:val="20"/>
            <w:color w:val="0000ff"/>
          </w:rPr>
          <w:t xml:space="preserve">приложением N 4</w:t>
        </w:r>
      </w:hyperlink>
      <w:r>
        <w:rPr>
          <w:sz w:val="20"/>
        </w:rPr>
        <w:t xml:space="preserve"> Приказа Министерства здравоохранения и социального развития Российской Федерации от 14 декабря 2005 года N 785 "О порядке отпуска лекарственных средств", и возвращаются больному на руки.</w:t>
      </w:r>
    </w:p>
    <w:p>
      <w:pPr>
        <w:pStyle w:val="0"/>
        <w:spacing w:before="200" w:line-rule="auto"/>
        <w:ind w:firstLine="540"/>
        <w:jc w:val="both"/>
      </w:pPr>
      <w:r>
        <w:rPr>
          <w:sz w:val="20"/>
        </w:rPr>
        <w:t xml:space="preserve">Информация обо всех неправильно выписанных рецептах доводится до сведения руководителя соответствующего лечебно-профилактического учреждения, вне зависимости от организационно-правовой формы и формы собственности.</w:t>
      </w:r>
    </w:p>
    <w:p>
      <w:pPr>
        <w:pStyle w:val="0"/>
        <w:ind w:firstLine="540"/>
        <w:jc w:val="both"/>
      </w:pPr>
      <w:r>
        <w:rPr>
          <w:sz w:val="20"/>
        </w:rPr>
      </w:r>
    </w:p>
    <w:p>
      <w:pPr>
        <w:pStyle w:val="0"/>
        <w:ind w:firstLine="540"/>
        <w:jc w:val="both"/>
      </w:pPr>
      <w:r>
        <w:rPr>
          <w:sz w:val="20"/>
        </w:rPr>
        <w:t xml:space="preserve">2.14. Аптечным учреждениям, хозяйствующим субъектам всех форм собственности и некоммерческим организациям запрещается отпуск спиртосодержащих лекарственных средств, непищевых продуктов по рецептам ветеринарных лечебных организаций для лечения животных.</w:t>
      </w:r>
    </w:p>
    <w:p>
      <w:pPr>
        <w:pStyle w:val="0"/>
        <w:ind w:firstLine="540"/>
        <w:jc w:val="both"/>
      </w:pPr>
      <w:r>
        <w:rPr>
          <w:sz w:val="20"/>
        </w:rPr>
      </w:r>
    </w:p>
    <w:p>
      <w:pPr>
        <w:pStyle w:val="0"/>
        <w:ind w:firstLine="540"/>
        <w:jc w:val="both"/>
      </w:pPr>
      <w:r>
        <w:rPr>
          <w:sz w:val="20"/>
        </w:rPr>
        <w:t xml:space="preserve">2.15. Не допускается раздельный отпуск спиртосодержащих лекарственных средств, непищевых продуктов, подлежащих предметно-количественному учету, и других лекарственных средств, входящих в состав комбинированного лекарственного средства, изготовляемого по индивидуальной прописи.</w:t>
      </w:r>
    </w:p>
    <w:p>
      <w:pPr>
        <w:pStyle w:val="0"/>
        <w:ind w:firstLine="540"/>
        <w:jc w:val="both"/>
      </w:pPr>
      <w:r>
        <w:rPr>
          <w:sz w:val="20"/>
        </w:rPr>
      </w:r>
    </w:p>
    <w:p>
      <w:pPr>
        <w:pStyle w:val="0"/>
        <w:ind w:firstLine="540"/>
        <w:jc w:val="both"/>
      </w:pPr>
      <w:r>
        <w:rPr>
          <w:sz w:val="20"/>
        </w:rPr>
        <w:t xml:space="preserve">2.16. Сотрудник аптечного учреждения (организации) при получении рецепта на лекарственную пропись индивидуального изготовления обязан отпустить спиртосодержащие лекарственные средства, непищевые продукты в половине высшей разовой дозы в случае несоблюдения врачом установленных правил оформления рецепта или в случае выписывания врачом спиртосодержащих лекарственных средств, непищевых продуктов в дозе, превышающей высший однократный прием.</w:t>
      </w:r>
    </w:p>
    <w:p>
      <w:pPr>
        <w:pStyle w:val="0"/>
        <w:ind w:firstLine="540"/>
        <w:jc w:val="both"/>
      </w:pPr>
      <w:r>
        <w:rPr>
          <w:sz w:val="20"/>
        </w:rPr>
      </w:r>
    </w:p>
    <w:p>
      <w:pPr>
        <w:pStyle w:val="0"/>
        <w:ind w:firstLine="540"/>
        <w:jc w:val="both"/>
      </w:pPr>
      <w:r>
        <w:rPr>
          <w:sz w:val="20"/>
        </w:rPr>
        <w:t xml:space="preserve">2.17. Отпуск этилового спирта производится:</w:t>
      </w:r>
    </w:p>
    <w:p>
      <w:pPr>
        <w:pStyle w:val="0"/>
        <w:spacing w:before="200" w:line-rule="auto"/>
        <w:ind w:firstLine="540"/>
        <w:jc w:val="both"/>
      </w:pPr>
      <w:r>
        <w:rPr>
          <w:sz w:val="20"/>
        </w:rPr>
        <w:t xml:space="preserve">- по рецептам, выписанным врачами с надписью "Для наложения компрессов" (с указанием необходимого разведения с водой) или "Для обработки кожи", - до 50 граммов в чистом виде;</w:t>
      </w:r>
    </w:p>
    <w:p>
      <w:pPr>
        <w:pStyle w:val="0"/>
        <w:spacing w:before="200" w:line-rule="auto"/>
        <w:ind w:firstLine="540"/>
        <w:jc w:val="both"/>
      </w:pPr>
      <w:r>
        <w:rPr>
          <w:sz w:val="20"/>
        </w:rPr>
        <w:t xml:space="preserve">- по рецептам, выписанным врачами на лекарственную пропись индивидуального изготовления, - до 50 граммов в смеси;</w:t>
      </w:r>
    </w:p>
    <w:p>
      <w:pPr>
        <w:pStyle w:val="0"/>
        <w:spacing w:before="200" w:line-rule="auto"/>
        <w:ind w:firstLine="540"/>
        <w:jc w:val="both"/>
      </w:pPr>
      <w:r>
        <w:rPr>
          <w:sz w:val="20"/>
        </w:rPr>
        <w:t xml:space="preserve">- по рецептам, выписанным врачами на лекарственную пропись индивидуального изготовления, с надписью "По специальному назначению", отдельно заверенной подписью врача и печатью лечебно-профилактического учреждения "Для рецептов", для больных с хроническим течением болезни - до 100 граммов в смеси.</w:t>
      </w:r>
    </w:p>
    <w:p>
      <w:pPr>
        <w:pStyle w:val="0"/>
        <w:ind w:firstLine="540"/>
        <w:jc w:val="both"/>
      </w:pPr>
      <w:r>
        <w:rPr>
          <w:sz w:val="20"/>
        </w:rPr>
      </w:r>
    </w:p>
    <w:p>
      <w:pPr>
        <w:pStyle w:val="0"/>
        <w:outlineLvl w:val="1"/>
        <w:jc w:val="center"/>
      </w:pPr>
      <w:r>
        <w:rPr>
          <w:sz w:val="20"/>
        </w:rPr>
        <w:t xml:space="preserve">3. Контроль за отпуском аптечными учреждениями</w:t>
      </w:r>
    </w:p>
    <w:p>
      <w:pPr>
        <w:pStyle w:val="0"/>
        <w:jc w:val="center"/>
      </w:pPr>
      <w:r>
        <w:rPr>
          <w:sz w:val="20"/>
        </w:rPr>
        <w:t xml:space="preserve">(организациями) спиртосодержащих лекарственных</w:t>
      </w:r>
    </w:p>
    <w:p>
      <w:pPr>
        <w:pStyle w:val="0"/>
        <w:jc w:val="center"/>
      </w:pPr>
      <w:r>
        <w:rPr>
          <w:sz w:val="20"/>
        </w:rPr>
        <w:t xml:space="preserve">средств, непищевых продуктов</w:t>
      </w:r>
    </w:p>
    <w:p>
      <w:pPr>
        <w:pStyle w:val="0"/>
        <w:ind w:firstLine="540"/>
        <w:jc w:val="both"/>
      </w:pPr>
      <w:r>
        <w:rPr>
          <w:sz w:val="20"/>
        </w:rPr>
      </w:r>
    </w:p>
    <w:p>
      <w:pPr>
        <w:pStyle w:val="0"/>
        <w:ind w:firstLine="540"/>
        <w:jc w:val="both"/>
      </w:pPr>
      <w:r>
        <w:rPr>
          <w:sz w:val="20"/>
        </w:rPr>
        <w:t xml:space="preserve">3.1. Внутренний контроль за соблюдением сотрудниками аптечного учреждения (организации) порядка отпуска спиртосодержащих лекарственных средств, непищевых продуктов осуществляет руководитель (заместитель руководителя) аптечного учреждения (организации).</w:t>
      </w:r>
    </w:p>
    <w:p>
      <w:pPr>
        <w:pStyle w:val="0"/>
        <w:ind w:firstLine="540"/>
        <w:jc w:val="both"/>
      </w:pPr>
      <w:r>
        <w:rPr>
          <w:sz w:val="20"/>
        </w:rPr>
      </w:r>
    </w:p>
    <w:p>
      <w:pPr>
        <w:pStyle w:val="0"/>
        <w:ind w:firstLine="540"/>
        <w:jc w:val="both"/>
      </w:pPr>
      <w:r>
        <w:rPr>
          <w:sz w:val="20"/>
        </w:rPr>
        <w:t xml:space="preserve">3.2. Внешний контроль соблюдения аптечными учреждениями (организациями) порядка отпуска спиртосодержащих лекарственных средств, непищевых продуктов осуществляют управление внутренних дел по Белгородской области, территориальное управление Роспотребнадзора по Белгородской области (Евдокимов В.И.), территориальное управление Росздравнадзора по Белгородской области (Руцкой Д.А.).</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30.11.2006 N 245-пп</w:t>
            <w:br/>
            <w:t>"О порядке отпуска спиртосодержащих лекарственных с...</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LAW&amp;n=405859" TargetMode = "External"/>
	<Relationship Id="rId8" Type="http://schemas.openxmlformats.org/officeDocument/2006/relationships/hyperlink" Target="https://login.consultant.ru/link/?req=doc&amp;base=LAW&amp;n=83340&amp;dst=100124" TargetMode = "External"/>
	<Relationship Id="rId9" Type="http://schemas.openxmlformats.org/officeDocument/2006/relationships/hyperlink" Target="https://login.consultant.ru/link/?req=doc&amp;base=LAW&amp;n=2875&amp;dst=100288" TargetMode = "External"/>
	<Relationship Id="rId10" Type="http://schemas.openxmlformats.org/officeDocument/2006/relationships/hyperlink" Target="https://login.consultant.ru/link/?req=doc&amp;base=LAW&amp;n=83340&amp;dst=100124" TargetMode = "External"/>
	<Relationship Id="rId11" Type="http://schemas.openxmlformats.org/officeDocument/2006/relationships/hyperlink" Target="https://login.consultant.ru/link/?req=doc&amp;base=LAW&amp;n=122942" TargetMode = "External"/>
	<Relationship Id="rId12" Type="http://schemas.openxmlformats.org/officeDocument/2006/relationships/hyperlink" Target="https://login.consultant.ru/link/?req=doc&amp;base=LAW&amp;n=61584&amp;dst=100675" TargetMode = "External"/>
	<Relationship Id="rId13" Type="http://schemas.openxmlformats.org/officeDocument/2006/relationships/hyperlink" Target="https://login.consultant.ru/link/?req=doc&amp;base=LAW&amp;n=61584&amp;dst=100932" TargetMode = "External"/>
	<Relationship Id="rId14" Type="http://schemas.openxmlformats.org/officeDocument/2006/relationships/hyperlink" Target="https://login.consultant.ru/link/?req=doc&amp;base=LAW&amp;n=61584&amp;dst=100145" TargetMode = "External"/>
	<Relationship Id="rId15" Type="http://schemas.openxmlformats.org/officeDocument/2006/relationships/hyperlink" Target="https://login.consultant.ru/link/?req=doc&amp;base=LAW&amp;n=61584&amp;dst=100890" TargetMode = "External"/>
	<Relationship Id="rId16" Type="http://schemas.openxmlformats.org/officeDocument/2006/relationships/hyperlink" Target="https://login.consultant.ru/link/?req=doc&amp;base=LAW&amp;n=61584&amp;dst=100564" TargetMode = "External"/>
	<Relationship Id="rId17" Type="http://schemas.openxmlformats.org/officeDocument/2006/relationships/hyperlink" Target="https://login.consultant.ru/link/?req=doc&amp;base=LAW&amp;n=166466&amp;dst=100106" TargetMode = "External"/>
	<Relationship Id="rId18" Type="http://schemas.openxmlformats.org/officeDocument/2006/relationships/hyperlink" Target="https://login.consultant.ru/link/?req=doc&amp;base=LAW&amp;n=166466&amp;dst=100153" TargetMode = "External"/>
	<Relationship Id="rId19" Type="http://schemas.openxmlformats.org/officeDocument/2006/relationships/hyperlink" Target="https://login.consultant.ru/link/?req=doc&amp;base=LAW&amp;n=352851&amp;dst=100321" TargetMode = "External"/>
	<Relationship Id="rId20" Type="http://schemas.openxmlformats.org/officeDocument/2006/relationships/hyperlink" Target="https://login.consultant.ru/link/?req=doc&amp;base=LAW&amp;n=166466&amp;dst=100128"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30.11.2006 N 245-пп
"О порядке отпуска спиртосодержащих лекарственных средств, непищевых продуктов аптечными учреждениями на территории Белгородской области"
(вместе с "Временным положением о порядке хранения, предметно-количественном учете, реализации по рецептам врачей спиртосодержащих лекарственных средств, непищевых продуктов аптечными учреждениями (организациями) вне зависимости от организационно-правовой формы и формы собственности, осуществляющих свою </dc:title>
  <dcterms:created xsi:type="dcterms:W3CDTF">2024-04-24T09:31:26Z</dcterms:created>
</cp:coreProperties>
</file>